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2A6A2700" w14:textId="77777777" w:rsidR="006869C2" w:rsidRPr="006869C2" w:rsidRDefault="006869C2" w:rsidP="00C91DE9">
      <w:pPr>
        <w:pStyle w:val="Zkladntext3"/>
        <w:spacing w:line="264" w:lineRule="auto"/>
        <w:jc w:val="center"/>
        <w:rPr>
          <w:rFonts w:ascii="Arial" w:hAnsi="Arial" w:cs="Arial"/>
          <w:sz w:val="28"/>
          <w:szCs w:val="28"/>
        </w:rPr>
      </w:pPr>
      <w:r w:rsidRPr="006869C2">
        <w:rPr>
          <w:rFonts w:ascii="Arial" w:hAnsi="Arial" w:cs="Arial"/>
          <w:b/>
          <w:sz w:val="28"/>
          <w:szCs w:val="28"/>
        </w:rPr>
        <w:t>III/3489 Lípa - průtah, PD</w:t>
      </w:r>
      <w:r w:rsidRPr="006869C2">
        <w:rPr>
          <w:rFonts w:ascii="Arial" w:hAnsi="Arial" w:cs="Arial"/>
          <w:sz w:val="28"/>
          <w:szCs w:val="28"/>
        </w:rPr>
        <w:t xml:space="preserve"> </w:t>
      </w:r>
    </w:p>
    <w:p w14:paraId="7F4E7F80" w14:textId="266C78FC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6E325BB0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492951">
        <w:rPr>
          <w:rFonts w:ascii="Arial" w:hAnsi="Arial" w:cs="Arial"/>
          <w:b/>
          <w:sz w:val="22"/>
          <w:szCs w:val="22"/>
        </w:rPr>
        <w:t>Obec Lípa</w:t>
      </w:r>
    </w:p>
    <w:p w14:paraId="0F1C1EF2" w14:textId="55AFD196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0F0491">
        <w:rPr>
          <w:rFonts w:ascii="Arial" w:eastAsia="MS Mincho" w:hAnsi="Arial" w:cs="Arial"/>
          <w:sz w:val="22"/>
          <w:szCs w:val="22"/>
        </w:rPr>
        <w:t>Lípa 93</w:t>
      </w:r>
      <w:r w:rsidR="00FB5382">
        <w:rPr>
          <w:rFonts w:ascii="Arial" w:eastAsia="MS Mincho" w:hAnsi="Arial" w:cs="Arial"/>
          <w:sz w:val="22"/>
          <w:szCs w:val="22"/>
        </w:rPr>
        <w:t>, 582 57 Lípa</w:t>
      </w:r>
    </w:p>
    <w:p w14:paraId="0A88A4CD" w14:textId="77777777" w:rsidR="006C4683" w:rsidRDefault="00AA3C81" w:rsidP="006C4683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492951">
        <w:rPr>
          <w:rFonts w:ascii="Arial" w:eastAsia="MS Mincho" w:hAnsi="Arial" w:cs="Arial"/>
          <w:sz w:val="22"/>
          <w:szCs w:val="22"/>
        </w:rPr>
        <w:t>Ing. Jiřím Kuncem, starostou obce</w:t>
      </w:r>
    </w:p>
    <w:p w14:paraId="1461666D" w14:textId="3726FB44" w:rsidR="00AA3C81" w:rsidRPr="00FF2569" w:rsidRDefault="005726E4" w:rsidP="006C4683">
      <w:pPr>
        <w:jc w:val="both"/>
        <w:rPr>
          <w:rFonts w:ascii="Arial" w:eastAsia="MS Mincho" w:hAnsi="Arial" w:cs="Arial"/>
          <w:sz w:val="22"/>
          <w:szCs w:val="22"/>
        </w:rPr>
      </w:pPr>
      <w:r w:rsidRPr="00FF2569">
        <w:rPr>
          <w:rFonts w:ascii="Arial" w:hAnsi="Arial" w:cs="Arial"/>
          <w:sz w:val="22"/>
          <w:szCs w:val="22"/>
        </w:rPr>
        <w:t>b</w:t>
      </w:r>
      <w:r w:rsidR="00AA3C81" w:rsidRPr="00FF2569">
        <w:rPr>
          <w:rFonts w:ascii="Arial" w:hAnsi="Arial" w:cs="Arial"/>
          <w:sz w:val="22"/>
          <w:szCs w:val="22"/>
        </w:rPr>
        <w:t>ankovní spojení:</w:t>
      </w:r>
      <w:r w:rsidR="00AA3C81" w:rsidRPr="00FF2569">
        <w:rPr>
          <w:rFonts w:ascii="Arial" w:hAnsi="Arial" w:cs="Arial"/>
          <w:sz w:val="22"/>
          <w:szCs w:val="22"/>
        </w:rPr>
        <w:tab/>
      </w:r>
      <w:r w:rsidR="006C4683" w:rsidRPr="00FF2569">
        <w:rPr>
          <w:rFonts w:ascii="Arial" w:hAnsi="Arial" w:cs="Arial"/>
          <w:sz w:val="22"/>
          <w:szCs w:val="22"/>
        </w:rPr>
        <w:tab/>
      </w:r>
      <w:r w:rsidR="006350B7" w:rsidRPr="00FF2569">
        <w:rPr>
          <w:rFonts w:ascii="Arial" w:hAnsi="Arial" w:cs="Arial"/>
          <w:sz w:val="22"/>
          <w:szCs w:val="22"/>
        </w:rPr>
        <w:t>Moneta Money bank</w:t>
      </w:r>
    </w:p>
    <w:p w14:paraId="77A32C6D" w14:textId="6522B84B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FF2569">
        <w:rPr>
          <w:rFonts w:ascii="Arial" w:hAnsi="Arial" w:cs="Arial"/>
          <w:sz w:val="22"/>
          <w:szCs w:val="22"/>
        </w:rPr>
        <w:t>č</w:t>
      </w:r>
      <w:r w:rsidR="00AA3C81" w:rsidRPr="00FF2569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6350B7">
        <w:rPr>
          <w:rFonts w:ascii="Arial" w:hAnsi="Arial" w:cs="Arial"/>
          <w:sz w:val="22"/>
          <w:szCs w:val="22"/>
        </w:rPr>
        <w:t>2150127524/0600</w:t>
      </w:r>
    </w:p>
    <w:p w14:paraId="49EC40B7" w14:textId="66A621AA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FB5382">
        <w:rPr>
          <w:rFonts w:ascii="Arial" w:hAnsi="Arial" w:cs="Arial"/>
          <w:sz w:val="22"/>
          <w:szCs w:val="22"/>
        </w:rPr>
        <w:t>00267805</w:t>
      </w:r>
      <w:r w:rsidR="006C4683">
        <w:rPr>
          <w:rFonts w:ascii="Arial" w:hAnsi="Arial" w:cs="Arial"/>
          <w:sz w:val="22"/>
          <w:szCs w:val="22"/>
        </w:rPr>
        <w:t xml:space="preserve"> 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6C0089AA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6869C2" w:rsidRPr="006869C2">
        <w:rPr>
          <w:rFonts w:ascii="Arial" w:hAnsi="Arial" w:cs="Arial"/>
          <w:b/>
          <w:sz w:val="22"/>
          <w:szCs w:val="22"/>
        </w:rPr>
        <w:t>III/3489 Lípa - průtah,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5CBD5C35" w:rsidR="009B2530" w:rsidRPr="007C320C" w:rsidRDefault="00987E18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územní a stavební </w:t>
      </w:r>
      <w:r>
        <w:rPr>
          <w:rFonts w:ascii="Arial" w:hAnsi="Arial" w:cs="Arial"/>
          <w:sz w:val="22"/>
          <w:szCs w:val="22"/>
        </w:rPr>
        <w:t xml:space="preserve">řízení, </w:t>
      </w:r>
      <w:r w:rsidRPr="007C320C">
        <w:rPr>
          <w:rFonts w:ascii="Arial" w:hAnsi="Arial" w:cs="Arial"/>
          <w:sz w:val="22"/>
          <w:szCs w:val="22"/>
        </w:rPr>
        <w:t xml:space="preserve">povolení (dále jen „DUSP“), včetně zajištění </w:t>
      </w:r>
      <w:r>
        <w:rPr>
          <w:rFonts w:ascii="Arial" w:hAnsi="Arial" w:cs="Arial"/>
          <w:sz w:val="22"/>
          <w:szCs w:val="22"/>
        </w:rPr>
        <w:t>sloučeného</w:t>
      </w:r>
      <w:r w:rsidRPr="007C320C">
        <w:rPr>
          <w:rFonts w:ascii="Arial" w:hAnsi="Arial" w:cs="Arial"/>
          <w:sz w:val="22"/>
          <w:szCs w:val="22"/>
        </w:rPr>
        <w:t xml:space="preserve"> územního </w:t>
      </w:r>
      <w:r>
        <w:rPr>
          <w:rFonts w:ascii="Arial" w:hAnsi="Arial" w:cs="Arial"/>
          <w:sz w:val="22"/>
          <w:szCs w:val="22"/>
        </w:rPr>
        <w:t xml:space="preserve">rozhodnutí </w:t>
      </w:r>
      <w:r w:rsidRPr="007C320C">
        <w:rPr>
          <w:rFonts w:ascii="Arial" w:hAnsi="Arial" w:cs="Arial"/>
          <w:sz w:val="22"/>
          <w:szCs w:val="22"/>
        </w:rPr>
        <w:t xml:space="preserve">a stavebního povolení </w:t>
      </w:r>
      <w:r>
        <w:rPr>
          <w:rFonts w:ascii="Arial" w:hAnsi="Arial" w:cs="Arial"/>
          <w:sz w:val="22"/>
          <w:szCs w:val="22"/>
        </w:rPr>
        <w:t xml:space="preserve">pro každého zadavatele samostatně dle příslušných stavebních objektů </w:t>
      </w:r>
      <w:r w:rsidRPr="007C320C">
        <w:rPr>
          <w:rFonts w:ascii="Arial" w:hAnsi="Arial" w:cs="Arial"/>
          <w:sz w:val="22"/>
          <w:szCs w:val="22"/>
        </w:rPr>
        <w:t xml:space="preserve">(dále jen „SP“), zpracování projektové dokumentace pro provádění stavby (dále jen „PDPS“) vč. soupisu prací a rozpočtu na akci </w:t>
      </w:r>
      <w:r w:rsidRPr="00757B2A">
        <w:rPr>
          <w:rFonts w:ascii="Arial" w:hAnsi="Arial" w:cs="Arial"/>
          <w:sz w:val="22"/>
          <w:szCs w:val="22"/>
        </w:rPr>
        <w:t>III/3489 Lípa - průtah, PD</w:t>
      </w:r>
      <w:r w:rsidRPr="007C320C">
        <w:rPr>
          <w:rFonts w:ascii="Arial" w:hAnsi="Arial" w:cs="Arial"/>
          <w:sz w:val="22"/>
          <w:szCs w:val="22"/>
        </w:rPr>
        <w:t>.</w:t>
      </w:r>
    </w:p>
    <w:p w14:paraId="4B7F77FE" w14:textId="1DDAC785" w:rsidR="006869C2" w:rsidRDefault="00D400ED" w:rsidP="00D641A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96540">
        <w:rPr>
          <w:rFonts w:ascii="Arial" w:hAnsi="Arial" w:cs="Arial"/>
          <w:sz w:val="22"/>
          <w:szCs w:val="22"/>
        </w:rPr>
        <w:lastRenderedPageBreak/>
        <w:t>Jedná se o zřízení nového a rekonstrukc</w:t>
      </w:r>
      <w:r>
        <w:rPr>
          <w:rFonts w:ascii="Arial" w:hAnsi="Arial" w:cs="Arial"/>
          <w:sz w:val="22"/>
          <w:szCs w:val="22"/>
        </w:rPr>
        <w:t>i</w:t>
      </w:r>
      <w:r w:rsidRPr="00896540">
        <w:rPr>
          <w:rFonts w:ascii="Arial" w:hAnsi="Arial" w:cs="Arial"/>
          <w:sz w:val="22"/>
          <w:szCs w:val="22"/>
        </w:rPr>
        <w:t xml:space="preserve"> navazujícího stávajícího chodníku vpravo ve směru staničení v úseku před č. p. 140 – 169, Lípa (včetně souvisejících úprav odvodnění silnice a realizace případných opěrných nebo zárubních zídek).</w:t>
      </w:r>
    </w:p>
    <w:p w14:paraId="77D9EDCB" w14:textId="4CBB60DA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23FB22E9" w14:textId="409EB86B" w:rsidR="003C4DF7" w:rsidRDefault="003C4DF7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plnění je rovněž konzultace</w:t>
      </w:r>
      <w:r w:rsidR="004D3E8A">
        <w:rPr>
          <w:rFonts w:ascii="Arial" w:hAnsi="Arial" w:cs="Arial"/>
          <w:sz w:val="22"/>
          <w:szCs w:val="22"/>
        </w:rPr>
        <w:t xml:space="preserve"> projektové dokumentace na Státním fondu dopravní infrastruktury</w:t>
      </w:r>
      <w:r w:rsidR="00904FB2">
        <w:rPr>
          <w:rFonts w:ascii="Arial" w:hAnsi="Arial" w:cs="Arial"/>
          <w:sz w:val="22"/>
          <w:szCs w:val="22"/>
        </w:rPr>
        <w:t xml:space="preserve"> jakožto potenciálním poskytovatelem dotace na předmětnou akci</w:t>
      </w:r>
      <w:r w:rsidR="004D3E8A">
        <w:rPr>
          <w:rFonts w:ascii="Arial" w:hAnsi="Arial" w:cs="Arial"/>
          <w:sz w:val="22"/>
          <w:szCs w:val="22"/>
        </w:rPr>
        <w:t xml:space="preserve"> a úpravy</w:t>
      </w:r>
      <w:r w:rsidR="00904FB2">
        <w:rPr>
          <w:rFonts w:ascii="Arial" w:hAnsi="Arial" w:cs="Arial"/>
          <w:sz w:val="22"/>
          <w:szCs w:val="22"/>
        </w:rPr>
        <w:t xml:space="preserve"> projektové dokumentace</w:t>
      </w:r>
      <w:r w:rsidR="004D3E8A">
        <w:rPr>
          <w:rFonts w:ascii="Arial" w:hAnsi="Arial" w:cs="Arial"/>
          <w:sz w:val="22"/>
          <w:szCs w:val="22"/>
        </w:rPr>
        <w:t xml:space="preserve"> požadované</w:t>
      </w:r>
      <w:r w:rsidR="00904FB2">
        <w:rPr>
          <w:rFonts w:ascii="Arial" w:hAnsi="Arial" w:cs="Arial"/>
          <w:sz w:val="22"/>
          <w:szCs w:val="22"/>
        </w:rPr>
        <w:t xml:space="preserve"> touto institucí.</w:t>
      </w:r>
    </w:p>
    <w:p w14:paraId="7E846DD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78F50915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B255F4"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B255F4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 w:rsidRPr="00B255F4">
        <w:rPr>
          <w:rFonts w:ascii="Arial" w:hAnsi="Arial" w:cs="Arial"/>
          <w:sz w:val="22"/>
          <w:szCs w:val="22"/>
        </w:rPr>
        <w:br/>
      </w:r>
      <w:r w:rsidR="000B3365" w:rsidRPr="00B255F4">
        <w:rPr>
          <w:rFonts w:ascii="Arial" w:hAnsi="Arial" w:cs="Arial"/>
          <w:sz w:val="22"/>
          <w:szCs w:val="22"/>
        </w:rPr>
        <w:t>a obsahu projektové dokumentace dopravních staveb</w:t>
      </w:r>
      <w:r w:rsidR="00C80BFA" w:rsidRPr="00B255F4">
        <w:rPr>
          <w:rFonts w:ascii="Arial" w:hAnsi="Arial" w:cs="Arial"/>
          <w:sz w:val="22"/>
          <w:szCs w:val="22"/>
        </w:rPr>
        <w:t>,</w:t>
      </w:r>
      <w:r w:rsidRPr="00B255F4">
        <w:rPr>
          <w:rFonts w:ascii="Arial" w:hAnsi="Arial" w:cs="Arial"/>
          <w:sz w:val="22"/>
          <w:szCs w:val="22"/>
        </w:rPr>
        <w:t xml:space="preserve"> </w:t>
      </w:r>
      <w:r w:rsidR="006E10A0" w:rsidRPr="00B255F4">
        <w:rPr>
          <w:rFonts w:ascii="Arial" w:hAnsi="Arial" w:cs="Arial"/>
          <w:sz w:val="22"/>
          <w:szCs w:val="22"/>
        </w:rPr>
        <w:t>ve znění pozdějších předpisů</w:t>
      </w:r>
      <w:r w:rsidR="004354F6" w:rsidRPr="00B255F4">
        <w:rPr>
          <w:rFonts w:ascii="Arial" w:hAnsi="Arial" w:cs="Arial"/>
          <w:sz w:val="22"/>
          <w:szCs w:val="22"/>
        </w:rPr>
        <w:t xml:space="preserve"> </w:t>
      </w:r>
      <w:r w:rsidR="00515D64" w:rsidRPr="00B255F4">
        <w:rPr>
          <w:rFonts w:ascii="Arial" w:hAnsi="Arial" w:cs="Arial"/>
          <w:sz w:val="22"/>
          <w:szCs w:val="22"/>
        </w:rPr>
        <w:br/>
      </w:r>
      <w:r w:rsidR="004354F6" w:rsidRPr="00B255F4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 w:rsidRPr="00B255F4">
        <w:rPr>
          <w:rFonts w:ascii="Arial" w:hAnsi="Arial" w:cs="Arial"/>
          <w:sz w:val="22"/>
          <w:szCs w:val="22"/>
        </w:rPr>
        <w:t xml:space="preserve"> </w:t>
      </w:r>
      <w:r w:rsidRPr="00B255F4"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 w:rsidRPr="00B255F4">
        <w:rPr>
          <w:rFonts w:ascii="Arial" w:hAnsi="Arial" w:cs="Arial"/>
          <w:sz w:val="22"/>
          <w:szCs w:val="22"/>
        </w:rPr>
        <w:t>du</w:t>
      </w:r>
      <w:r w:rsidR="00C80BFA" w:rsidRPr="00B255F4">
        <w:rPr>
          <w:color w:val="000000"/>
        </w:rPr>
        <w:t xml:space="preserve"> </w:t>
      </w:r>
      <w:r w:rsidR="00C80BFA" w:rsidRPr="00B255F4">
        <w:rPr>
          <w:rFonts w:ascii="Arial" w:hAnsi="Arial" w:cs="Arial"/>
          <w:sz w:val="22"/>
          <w:szCs w:val="22"/>
        </w:rPr>
        <w:t>(stavební zákon)</w:t>
      </w:r>
      <w:r w:rsidR="00C25200" w:rsidRPr="00B255F4">
        <w:rPr>
          <w:rFonts w:ascii="Arial" w:hAnsi="Arial" w:cs="Arial"/>
          <w:sz w:val="22"/>
          <w:szCs w:val="22"/>
        </w:rPr>
        <w:t>,</w:t>
      </w:r>
      <w:r w:rsidR="00E5059B" w:rsidRPr="00B255F4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 w:rsidRPr="00B255F4">
        <w:rPr>
          <w:rFonts w:ascii="Arial" w:hAnsi="Arial" w:cs="Arial"/>
          <w:sz w:val="22"/>
          <w:szCs w:val="22"/>
        </w:rPr>
        <w:t>,</w:t>
      </w:r>
      <w:r w:rsidR="000B3365" w:rsidRPr="00B255F4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 w:rsidRPr="00B255F4">
        <w:rPr>
          <w:rFonts w:ascii="Arial" w:hAnsi="Arial" w:cs="Arial"/>
          <w:sz w:val="22"/>
          <w:szCs w:val="22"/>
        </w:rPr>
        <w:t>ve znění pozdějších předpisů</w:t>
      </w:r>
      <w:r w:rsidR="00C25200" w:rsidRPr="00B255F4">
        <w:rPr>
          <w:rFonts w:ascii="Arial" w:hAnsi="Arial" w:cs="Arial"/>
          <w:sz w:val="22"/>
          <w:szCs w:val="22"/>
        </w:rPr>
        <w:t>,</w:t>
      </w:r>
      <w:r w:rsidR="00E5059B" w:rsidRPr="00B255F4">
        <w:rPr>
          <w:rFonts w:ascii="Arial" w:hAnsi="Arial" w:cs="Arial"/>
          <w:sz w:val="22"/>
          <w:szCs w:val="22"/>
        </w:rPr>
        <w:t xml:space="preserve"> ve smyslu zákona č. 13</w:t>
      </w:r>
      <w:r w:rsidR="00C25200" w:rsidRPr="00B255F4">
        <w:rPr>
          <w:rFonts w:ascii="Arial" w:hAnsi="Arial" w:cs="Arial"/>
          <w:sz w:val="22"/>
          <w:szCs w:val="22"/>
        </w:rPr>
        <w:t>4</w:t>
      </w:r>
      <w:r w:rsidR="00E5059B" w:rsidRPr="00B255F4">
        <w:rPr>
          <w:rFonts w:ascii="Arial" w:hAnsi="Arial" w:cs="Arial"/>
          <w:sz w:val="22"/>
          <w:szCs w:val="22"/>
        </w:rPr>
        <w:t>/2016 Sb., o zadávání veřejných zakázek</w:t>
      </w:r>
      <w:r w:rsidR="00C25200" w:rsidRPr="00B255F4">
        <w:rPr>
          <w:rFonts w:ascii="Arial" w:hAnsi="Arial" w:cs="Arial"/>
          <w:sz w:val="22"/>
          <w:szCs w:val="22"/>
        </w:rPr>
        <w:t>, ve znění pozdějších předpisů</w:t>
      </w:r>
      <w:r w:rsidR="00E5059B" w:rsidRPr="00B255F4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ECF7D5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04BB0203" w14:textId="77777777" w:rsidR="00CA5190" w:rsidRDefault="00CA5190" w:rsidP="00CA5190">
      <w:pPr>
        <w:pStyle w:val="Zkladntextodsazen3"/>
        <w:numPr>
          <w:ilvl w:val="0"/>
          <w:numId w:val="47"/>
        </w:numPr>
        <w:textAlignment w:val="auto"/>
        <w:rPr>
          <w:szCs w:val="22"/>
        </w:rPr>
      </w:pPr>
      <w:r w:rsidRPr="00463390">
        <w:rPr>
          <w:szCs w:val="22"/>
        </w:rPr>
        <w:t xml:space="preserve">geodetické zaměření předmětného území (výškopisné a polohopisné zaměření) v potřebném rozsahu </w:t>
      </w:r>
      <w:r>
        <w:rPr>
          <w:szCs w:val="22"/>
        </w:rPr>
        <w:t>dle specifikovaného předmětu plnění</w:t>
      </w:r>
    </w:p>
    <w:p w14:paraId="1548E870" w14:textId="421975BC" w:rsidR="00CA5190" w:rsidRDefault="00CA5190" w:rsidP="00CA5190">
      <w:pPr>
        <w:pStyle w:val="Zkladntextodsazen3"/>
        <w:numPr>
          <w:ilvl w:val="0"/>
          <w:numId w:val="47"/>
        </w:numPr>
        <w:textAlignment w:val="auto"/>
        <w:rPr>
          <w:szCs w:val="22"/>
        </w:rPr>
      </w:pPr>
      <w:r>
        <w:rPr>
          <w:szCs w:val="22"/>
        </w:rPr>
        <w:t>p</w:t>
      </w:r>
      <w:r w:rsidRPr="00A7448D">
        <w:rPr>
          <w:szCs w:val="22"/>
        </w:rPr>
        <w:t xml:space="preserve">odrobný geologický, geotechnický a hydrogeologický průzkum daného území </w:t>
      </w:r>
    </w:p>
    <w:p w14:paraId="62207EB6" w14:textId="1E683E6B" w:rsidR="00DB3E66" w:rsidRPr="00A7448D" w:rsidRDefault="0086761F" w:rsidP="00CA5190">
      <w:pPr>
        <w:pStyle w:val="Zkladntextodsazen3"/>
        <w:numPr>
          <w:ilvl w:val="0"/>
          <w:numId w:val="47"/>
        </w:numPr>
        <w:textAlignment w:val="auto"/>
        <w:rPr>
          <w:szCs w:val="22"/>
        </w:rPr>
      </w:pPr>
      <w:r>
        <w:rPr>
          <w:szCs w:val="22"/>
        </w:rPr>
        <w:t>projednání navrženého technického řešení s</w:t>
      </w:r>
      <w:r w:rsidR="00CE3EE3">
        <w:rPr>
          <w:szCs w:val="22"/>
        </w:rPr>
        <w:t> </w:t>
      </w:r>
      <w:r>
        <w:rPr>
          <w:szCs w:val="22"/>
        </w:rPr>
        <w:t>objednatelem</w:t>
      </w:r>
      <w:r w:rsidR="00CE3EE3">
        <w:rPr>
          <w:szCs w:val="22"/>
        </w:rPr>
        <w:t>, minimálně 2 schůzky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3CBB3677" w14:textId="50CFA568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</w:t>
      </w:r>
    </w:p>
    <w:p w14:paraId="7525492C" w14:textId="1DE53FBB" w:rsidR="00FA4E4C" w:rsidRPr="001A69C7" w:rsidRDefault="00E42151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zákres</w:t>
      </w:r>
      <w:r w:rsidR="00FA4E4C" w:rsidRPr="001A69C7">
        <w:rPr>
          <w:rFonts w:ascii="Arial" w:hAnsi="Arial" w:cs="Arial"/>
          <w:bCs/>
          <w:sz w:val="22"/>
          <w:szCs w:val="22"/>
        </w:rPr>
        <w:t xml:space="preserve"> průběhu inženýrských sítí</w:t>
      </w:r>
      <w:r w:rsidR="00FA4E4C">
        <w:rPr>
          <w:rFonts w:ascii="Arial" w:hAnsi="Arial" w:cs="Arial"/>
          <w:bCs/>
          <w:sz w:val="22"/>
          <w:szCs w:val="22"/>
        </w:rPr>
        <w:t xml:space="preserve"> (dále též „IS“)</w:t>
      </w:r>
      <w:r w:rsidR="00FA4E4C"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76794225" w14:textId="1543F7E8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13731">
        <w:rPr>
          <w:rFonts w:ascii="Arial" w:hAnsi="Arial" w:cs="Arial"/>
          <w:bCs/>
          <w:sz w:val="22"/>
          <w:szCs w:val="22"/>
        </w:rPr>
        <w:t xml:space="preserve">ve fázi přípravy </w:t>
      </w:r>
      <w:r>
        <w:rPr>
          <w:rFonts w:ascii="Arial" w:hAnsi="Arial" w:cs="Arial"/>
          <w:bCs/>
          <w:sz w:val="22"/>
          <w:szCs w:val="22"/>
        </w:rPr>
        <w:t>potvrzený koordinátorem BOZP</w:t>
      </w:r>
    </w:p>
    <w:p w14:paraId="7B8C9003" w14:textId="73E21E88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potřebná k doložení ke stavebnímu řízení</w:t>
      </w:r>
    </w:p>
    <w:p w14:paraId="7A0C6E70" w14:textId="7B046BBD" w:rsidR="00A13731" w:rsidRPr="00815A97" w:rsidRDefault="00FA4E4C" w:rsidP="00815A9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5A93727D" w:rsidR="004370F9" w:rsidRP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95D8A">
        <w:rPr>
          <w:rFonts w:ascii="Arial" w:hAnsi="Arial" w:cs="Arial"/>
          <w:bCs/>
          <w:sz w:val="22"/>
          <w:szCs w:val="22"/>
          <w:highlight w:val="cyan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tel. </w:t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95D8A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Uzavřením této smlouvy je uvedená osoba jmenována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7A784EF5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7E5BAD79" w14:textId="77777777" w:rsidR="00A57E01" w:rsidRPr="00A7448D" w:rsidRDefault="00A57E01" w:rsidP="00A57E01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A7448D">
        <w:rPr>
          <w:rFonts w:ascii="Arial" w:hAnsi="Arial" w:cs="Arial"/>
        </w:rPr>
        <w:t>rekonstrukce chodníku</w:t>
      </w:r>
    </w:p>
    <w:p w14:paraId="1E1AEDF9" w14:textId="77777777" w:rsidR="00A57E01" w:rsidRDefault="00A57E01" w:rsidP="00A57E01">
      <w:pPr>
        <w:pStyle w:val="4seznam"/>
        <w:numPr>
          <w:ilvl w:val="3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novostavba chodníku</w:t>
      </w:r>
    </w:p>
    <w:p w14:paraId="0A283C68" w14:textId="77777777" w:rsidR="00A57E01" w:rsidRPr="002E058E" w:rsidRDefault="00A57E01" w:rsidP="00A57E01">
      <w:pPr>
        <w:pStyle w:val="4seznam"/>
        <w:numPr>
          <w:ilvl w:val="3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opěrné a zárubní zídky</w:t>
      </w:r>
    </w:p>
    <w:p w14:paraId="44A2182E" w14:textId="77777777" w:rsidR="00A57E01" w:rsidRPr="002E058E" w:rsidRDefault="00A57E01" w:rsidP="00A57E01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lastRenderedPageBreak/>
        <w:t>zřízení parkovacích stání</w:t>
      </w:r>
    </w:p>
    <w:p w14:paraId="1986719B" w14:textId="77777777" w:rsidR="00A57E01" w:rsidRPr="002E058E" w:rsidRDefault="00A57E01" w:rsidP="00A57E01">
      <w:pPr>
        <w:pStyle w:val="4seznam"/>
        <w:numPr>
          <w:ilvl w:val="3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odvodnění </w:t>
      </w:r>
      <w:r w:rsidRPr="002E058E">
        <w:rPr>
          <w:rFonts w:ascii="Arial" w:hAnsi="Arial" w:cs="Arial"/>
        </w:rPr>
        <w:t>chodníků a ploch parkovacích stání, odvodnění nemovitostí (zaústění dešťových svodů do kanalizace)</w:t>
      </w:r>
    </w:p>
    <w:p w14:paraId="55C1196E" w14:textId="77777777" w:rsidR="00A57E01" w:rsidRDefault="00A57E01" w:rsidP="00A57E01">
      <w:pPr>
        <w:pStyle w:val="4seznam"/>
        <w:numPr>
          <w:ilvl w:val="3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r w:rsidRPr="00FC5954">
        <w:rPr>
          <w:rFonts w:ascii="Arial" w:hAnsi="Arial" w:cs="Arial"/>
        </w:rPr>
        <w:t>přeložky inženýrských sítí</w:t>
      </w:r>
      <w:r>
        <w:rPr>
          <w:rFonts w:ascii="Arial" w:hAnsi="Arial" w:cs="Arial"/>
        </w:rPr>
        <w:t xml:space="preserve"> pod chodníky</w:t>
      </w:r>
    </w:p>
    <w:p w14:paraId="6BF96DCB" w14:textId="77777777" w:rsidR="00A57E01" w:rsidRPr="007F5E02" w:rsidRDefault="00A57E01" w:rsidP="00A57E01">
      <w:pPr>
        <w:pStyle w:val="Odstavecseseznamem"/>
        <w:numPr>
          <w:ilvl w:val="3"/>
          <w:numId w:val="4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8A3C9B">
        <w:rPr>
          <w:rFonts w:ascii="Arial" w:eastAsia="Calibri" w:hAnsi="Arial" w:cs="Arial"/>
          <w:iCs/>
          <w:sz w:val="22"/>
          <w:szCs w:val="22"/>
          <w:lang w:eastAsia="en-US"/>
        </w:rPr>
        <w:t>zřízení přechodů pro chodce vč. nasvětlení</w:t>
      </w:r>
    </w:p>
    <w:p w14:paraId="54A3C12F" w14:textId="5C8525CB" w:rsidR="001135BB" w:rsidRPr="0099496E" w:rsidRDefault="00A57E01" w:rsidP="0099496E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vegetační úpravy</w:t>
      </w:r>
      <w:r w:rsidR="002C09FD" w:rsidRPr="00FC5954">
        <w:rPr>
          <w:rFonts w:ascii="Arial" w:hAnsi="Arial" w:cs="Arial"/>
        </w:rPr>
        <w:t xml:space="preserve">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C565E1C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386522CD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AF4E904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4779521B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="00310C27">
        <w:rPr>
          <w:rFonts w:ascii="Arial" w:hAnsi="Arial" w:cs="Arial"/>
          <w:bCs/>
          <w:sz w:val="22"/>
        </w:rPr>
        <w:t xml:space="preserve"> a</w:t>
      </w:r>
      <w:r w:rsidRPr="00CF39E1">
        <w:rPr>
          <w:rFonts w:ascii="Arial" w:hAnsi="Arial" w:cs="Arial"/>
          <w:bCs/>
          <w:sz w:val="22"/>
        </w:rPr>
        <w:t xml:space="preserve">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E2EF47F" w14:textId="54591CBF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8AB2C31" w14:textId="5510A33A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6FC597FC" w:rsidR="00975028" w:rsidRPr="004E0CEA" w:rsidRDefault="00E00FCC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A0233B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60A0DBAC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5B6B62B4" w14:textId="770DF9C5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lastRenderedPageBreak/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492926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3D77E430" w14:textId="3C51F0B8" w:rsidR="007A4C88" w:rsidRPr="00C91252" w:rsidRDefault="007A4C88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17E844DE" w:rsidR="00E4308E" w:rsidRPr="00675A6F" w:rsidRDefault="007C67A8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s </w:t>
      </w:r>
      <w:r w:rsidR="00DC4CCA" w:rsidRPr="00DC4CCA">
        <w:rPr>
          <w:rFonts w:ascii="Arial" w:hAnsi="Arial" w:cs="Arial"/>
          <w:bCs/>
          <w:sz w:val="22"/>
          <w:szCs w:val="22"/>
        </w:rPr>
        <w:t>Autorizační</w:t>
      </w:r>
      <w:r w:rsidR="00DC4CCA">
        <w:rPr>
          <w:rFonts w:ascii="Arial" w:hAnsi="Arial" w:cs="Arial"/>
          <w:bCs/>
          <w:sz w:val="22"/>
          <w:szCs w:val="22"/>
        </w:rPr>
        <w:t>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zákon</w:t>
      </w:r>
      <w:r w:rsidR="00DC4CCA">
        <w:rPr>
          <w:rFonts w:ascii="Arial" w:hAnsi="Arial" w:cs="Arial"/>
          <w:bCs/>
          <w:sz w:val="22"/>
          <w:szCs w:val="22"/>
        </w:rPr>
        <w:t>em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 w:rsidR="00DC4CCA"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80AB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61089959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995D8A">
        <w:rPr>
          <w:rFonts w:ascii="Arial" w:hAnsi="Arial" w:cs="Arial"/>
          <w:sz w:val="22"/>
          <w:szCs w:val="22"/>
        </w:rPr>
        <w:t>O</w:t>
      </w:r>
      <w:r w:rsidR="00C87BC5" w:rsidRPr="00995D8A">
        <w:rPr>
          <w:rFonts w:ascii="Arial" w:hAnsi="Arial" w:cs="Arial"/>
          <w:sz w:val="22"/>
          <w:szCs w:val="22"/>
        </w:rPr>
        <w:t>bjednatel předpoklá</w:t>
      </w:r>
      <w:r w:rsidR="00215613" w:rsidRPr="00995D8A">
        <w:rPr>
          <w:rFonts w:ascii="Arial" w:hAnsi="Arial" w:cs="Arial"/>
          <w:sz w:val="22"/>
          <w:szCs w:val="22"/>
        </w:rPr>
        <w:t>d</w:t>
      </w:r>
      <w:r w:rsidR="00C87BC5" w:rsidRPr="00995D8A">
        <w:rPr>
          <w:rFonts w:ascii="Arial" w:hAnsi="Arial" w:cs="Arial"/>
          <w:sz w:val="22"/>
          <w:szCs w:val="22"/>
        </w:rPr>
        <w:t>á</w:t>
      </w:r>
      <w:r w:rsidR="00215613" w:rsidRPr="00995D8A">
        <w:rPr>
          <w:rFonts w:ascii="Arial" w:hAnsi="Arial" w:cs="Arial"/>
          <w:sz w:val="22"/>
          <w:szCs w:val="22"/>
        </w:rPr>
        <w:t xml:space="preserve"> </w:t>
      </w:r>
      <w:r w:rsidR="00C87BC5" w:rsidRPr="00995D8A">
        <w:rPr>
          <w:rFonts w:ascii="Arial" w:hAnsi="Arial" w:cs="Arial"/>
          <w:sz w:val="22"/>
          <w:szCs w:val="22"/>
        </w:rPr>
        <w:t xml:space="preserve">provedení </w:t>
      </w:r>
      <w:r w:rsidR="00243D64" w:rsidRPr="00995D8A">
        <w:rPr>
          <w:rFonts w:ascii="Arial" w:hAnsi="Arial" w:cs="Arial"/>
          <w:sz w:val="22"/>
          <w:szCs w:val="22"/>
        </w:rPr>
        <w:t>3</w:t>
      </w:r>
      <w:r w:rsidR="00B9439D" w:rsidRPr="00995D8A">
        <w:rPr>
          <w:rFonts w:ascii="Arial" w:hAnsi="Arial" w:cs="Arial"/>
          <w:sz w:val="22"/>
          <w:szCs w:val="22"/>
        </w:rPr>
        <w:t>5</w:t>
      </w:r>
      <w:r w:rsidR="00EB1D6F" w:rsidRPr="00995D8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995D8A">
        <w:rPr>
          <w:rFonts w:ascii="Arial" w:hAnsi="Arial" w:cs="Arial"/>
          <w:sz w:val="22"/>
          <w:szCs w:val="22"/>
        </w:rPr>
        <w:t xml:space="preserve"> AD </w:t>
      </w:r>
      <w:r w:rsidR="00C87BC5" w:rsidRPr="00995D8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995D8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995D8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995D8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995D8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995D8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995D8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995D8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995D8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170A1314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>,</w:t>
      </w:r>
      <w:r w:rsidR="00A467B0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90B5AE4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</w:t>
      </w:r>
      <w:r w:rsidR="006350B7">
        <w:rPr>
          <w:rFonts w:ascii="Arial" w:hAnsi="Arial" w:cs="Arial"/>
          <w:sz w:val="22"/>
          <w:szCs w:val="22"/>
          <w:lang w:eastAsia="ar-SA"/>
        </w:rPr>
        <w:t>,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57F1B78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5A469F">
        <w:rPr>
          <w:rFonts w:ascii="Arial" w:hAnsi="Arial" w:cs="Arial"/>
          <w:sz w:val="22"/>
          <w:szCs w:val="22"/>
          <w:lang w:val="pl-PL"/>
        </w:rPr>
        <w:t>7</w:t>
      </w:r>
      <w:r w:rsidR="004630B0">
        <w:rPr>
          <w:rFonts w:ascii="Arial" w:hAnsi="Arial" w:cs="Arial"/>
          <w:sz w:val="22"/>
          <w:szCs w:val="22"/>
          <w:lang w:val="pl-PL"/>
        </w:rPr>
        <w:t>. 202</w:t>
      </w:r>
      <w:r w:rsidR="005A469F">
        <w:rPr>
          <w:rFonts w:ascii="Arial" w:hAnsi="Arial" w:cs="Arial"/>
          <w:sz w:val="22"/>
          <w:szCs w:val="22"/>
          <w:lang w:val="pl-PL"/>
        </w:rPr>
        <w:t>3</w:t>
      </w:r>
    </w:p>
    <w:p w14:paraId="7D27DA08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77777777"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územního a stavebního povolení</w:t>
      </w:r>
    </w:p>
    <w:p w14:paraId="5E4D3445" w14:textId="02BD5A54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ED2584">
        <w:rPr>
          <w:rFonts w:ascii="Arial" w:hAnsi="Arial" w:cs="Arial"/>
          <w:sz w:val="22"/>
          <w:szCs w:val="22"/>
          <w:lang w:val="pl-PL"/>
        </w:rPr>
        <w:t>3 měsíců od zajištění majetkoprávní přípravy</w:t>
      </w:r>
    </w:p>
    <w:p w14:paraId="52DB188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244B4AFC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 xml:space="preserve">do </w:t>
      </w:r>
      <w:r w:rsidR="00ED2584">
        <w:rPr>
          <w:rFonts w:ascii="Arial" w:hAnsi="Arial" w:cs="Arial"/>
          <w:sz w:val="22"/>
          <w:szCs w:val="22"/>
          <w:lang w:val="pl-PL"/>
        </w:rPr>
        <w:t>dvou měsíců</w:t>
      </w:r>
      <w:r w:rsidR="009C2797">
        <w:rPr>
          <w:rFonts w:ascii="Arial" w:hAnsi="Arial" w:cs="Arial"/>
          <w:sz w:val="22"/>
          <w:szCs w:val="22"/>
          <w:lang w:val="pl-PL"/>
        </w:rPr>
        <w:t xml:space="preserve"> od zajištění pravomocného stavebního povolení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="00082501">
        <w:rPr>
          <w:rFonts w:ascii="Arial" w:hAnsi="Arial" w:cs="Arial"/>
          <w:sz w:val="22"/>
          <w:szCs w:val="22"/>
        </w:rPr>
        <w:t>ú</w:t>
      </w:r>
      <w:r w:rsidR="00E51256">
        <w:rPr>
          <w:rFonts w:ascii="Arial" w:hAnsi="Arial" w:cs="Arial"/>
          <w:sz w:val="22"/>
          <w:szCs w:val="22"/>
        </w:rPr>
        <w:t xml:space="preserve">zemního a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8F23F2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68CE28AB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B4288">
        <w:rPr>
          <w:rFonts w:ascii="Arial" w:hAnsi="Arial" w:cs="Arial"/>
          <w:sz w:val="22"/>
          <w:szCs w:val="22"/>
        </w:rPr>
        <w:t>Ce</w:t>
      </w:r>
      <w:r w:rsidR="008A5C2C" w:rsidRPr="005B4288">
        <w:rPr>
          <w:rFonts w:ascii="Arial" w:hAnsi="Arial" w:cs="Arial"/>
          <w:sz w:val="22"/>
          <w:szCs w:val="22"/>
        </w:rPr>
        <w:t xml:space="preserve">na </w:t>
      </w:r>
      <w:r w:rsidR="00CA3E64" w:rsidRPr="005B4288">
        <w:rPr>
          <w:rFonts w:ascii="Arial" w:hAnsi="Arial" w:cs="Arial"/>
          <w:sz w:val="22"/>
          <w:szCs w:val="22"/>
        </w:rPr>
        <w:t>AD</w:t>
      </w:r>
      <w:r w:rsidR="008A5C2C" w:rsidRPr="005B4288">
        <w:rPr>
          <w:rFonts w:ascii="Arial" w:hAnsi="Arial" w:cs="Arial"/>
          <w:sz w:val="22"/>
          <w:szCs w:val="22"/>
        </w:rPr>
        <w:t xml:space="preserve"> v rozsahu </w:t>
      </w:r>
      <w:r w:rsidR="009C2797" w:rsidRPr="005B4288">
        <w:rPr>
          <w:rFonts w:ascii="Arial" w:hAnsi="Arial" w:cs="Arial"/>
          <w:sz w:val="22"/>
          <w:szCs w:val="22"/>
        </w:rPr>
        <w:t>105</w:t>
      </w:r>
      <w:r w:rsidRPr="005B4288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 w:rsidRPr="005B4288">
        <w:rPr>
          <w:rFonts w:ascii="Arial" w:hAnsi="Arial" w:cs="Arial"/>
          <w:sz w:val="22"/>
          <w:szCs w:val="22"/>
        </w:rPr>
        <w:t xml:space="preserve"> 3</w:t>
      </w:r>
      <w:r w:rsidR="009C2797" w:rsidRPr="005B4288">
        <w:rPr>
          <w:rFonts w:ascii="Arial" w:hAnsi="Arial" w:cs="Arial"/>
          <w:sz w:val="22"/>
          <w:szCs w:val="22"/>
        </w:rPr>
        <w:t>5</w:t>
      </w:r>
      <w:r w:rsidRPr="005B4288">
        <w:rPr>
          <w:rFonts w:ascii="Arial" w:hAnsi="Arial" w:cs="Arial"/>
          <w:sz w:val="22"/>
          <w:szCs w:val="22"/>
        </w:rPr>
        <w:t xml:space="preserve"> kontrolních dnech s délkou trvání kontrolního dne 3 hodiny.</w:t>
      </w:r>
      <w:r w:rsidR="007F5A3F" w:rsidRPr="005B4288">
        <w:rPr>
          <w:rFonts w:ascii="Arial" w:hAnsi="Arial" w:cs="Arial"/>
          <w:sz w:val="22"/>
          <w:szCs w:val="22"/>
        </w:rPr>
        <w:t xml:space="preserve"> V</w:t>
      </w:r>
      <w:r w:rsidR="007F5A3F" w:rsidRPr="00F74F1B">
        <w:rPr>
          <w:rFonts w:ascii="Arial" w:hAnsi="Arial" w:cs="Arial"/>
          <w:sz w:val="22"/>
          <w:szCs w:val="22"/>
        </w:rPr>
        <w:t xml:space="preserve">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554382E" w14:textId="7777777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23B1BEE3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7777777" w:rsidR="002E57D2" w:rsidRPr="00EF7C96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524BDEC7" w14:textId="77777777" w:rsidR="00433E9A" w:rsidRDefault="00433E9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05D0ACF8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71435E5C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5B2EEA3B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lastRenderedPageBreak/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78BE49FE" w14:textId="7C8AAD16" w:rsidR="00E51256" w:rsidRPr="009C2797" w:rsidRDefault="00C4146A" w:rsidP="005A7C0A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C2797">
        <w:rPr>
          <w:color w:val="auto"/>
        </w:rPr>
        <w:t>Kromě povinných náležito</w:t>
      </w:r>
      <w:r w:rsidR="00DE12ED" w:rsidRPr="009C2797">
        <w:rPr>
          <w:color w:val="auto"/>
        </w:rPr>
        <w:t xml:space="preserve">stí je </w:t>
      </w:r>
      <w:r w:rsidR="004B3CC3" w:rsidRPr="009C2797">
        <w:rPr>
          <w:color w:val="auto"/>
        </w:rPr>
        <w:t>Zhotovitel</w:t>
      </w:r>
      <w:r w:rsidRPr="009C2797">
        <w:rPr>
          <w:color w:val="auto"/>
        </w:rPr>
        <w:t xml:space="preserve"> povinen uvádět v jednotlivých fakturách přesný název akce </w:t>
      </w:r>
      <w:r w:rsidR="009C2797" w:rsidRPr="009C2797">
        <w:rPr>
          <w:b/>
          <w:color w:val="auto"/>
        </w:rPr>
        <w:t>III/3489 Lípa - průtah, PD</w:t>
      </w:r>
      <w:r w:rsidR="00EA626A">
        <w:rPr>
          <w:b/>
          <w:color w:val="auto"/>
        </w:rPr>
        <w:t>.</w:t>
      </w:r>
    </w:p>
    <w:p w14:paraId="0E92BCE7" w14:textId="0DB657C9" w:rsidR="009C2797" w:rsidRPr="009C2797" w:rsidRDefault="009C2797" w:rsidP="009C279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12E676C0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</w:t>
      </w:r>
    </w:p>
    <w:p w14:paraId="4EC597F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48393696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55EFF69A" w14:textId="760C5677" w:rsidR="008C3C81" w:rsidRDefault="008C3C81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525E0D84" w14:textId="77777777" w:rsidR="008C3C81" w:rsidRDefault="008C3C81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5AD67539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77777777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52E5DA7E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0F4876CB" w:rsidR="000537E6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A02162C" w14:textId="77777777" w:rsidR="00EA626A" w:rsidRPr="001C664A" w:rsidRDefault="00EA62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7D51B0B" w14:textId="505CB48A" w:rsidR="00BB6A0E" w:rsidRPr="009C2797" w:rsidRDefault="004B3CC3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7C2149C5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603AB83B" w14:textId="77777777" w:rsidR="0093098A" w:rsidRDefault="0093098A" w:rsidP="0093098A">
      <w:pPr>
        <w:pStyle w:val="Odstavecseseznamem"/>
        <w:rPr>
          <w:spacing w:val="-4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77777777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</w:t>
      </w:r>
      <w:r w:rsidR="002C1277" w:rsidRPr="001C664A">
        <w:rPr>
          <w:color w:val="auto"/>
        </w:rPr>
        <w:lastRenderedPageBreak/>
        <w:t xml:space="preserve">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4571C27A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00B58EF4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C45952">
        <w:rPr>
          <w:rFonts w:eastAsia="MS Mincho"/>
          <w:color w:val="auto"/>
        </w:rPr>
        <w:t>je uzavřena</w:t>
      </w:r>
      <w:r w:rsidR="00CE2F39">
        <w:rPr>
          <w:rFonts w:eastAsia="MS Mincho"/>
          <w:color w:val="auto"/>
        </w:rPr>
        <w:t xml:space="preserve"> elektronicky.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527E7163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B27BEAC" w14:textId="77777777" w:rsidR="00A84F82" w:rsidRDefault="00A84F82" w:rsidP="00A84F82">
      <w:pPr>
        <w:pStyle w:val="Odstavecseseznamem"/>
      </w:pPr>
    </w:p>
    <w:p w14:paraId="19A302B5" w14:textId="383E8E4C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</w:t>
      </w:r>
      <w:r w:rsidR="006350B7">
        <w:rPr>
          <w:color w:val="auto"/>
          <w:spacing w:val="-6"/>
        </w:rPr>
        <w:t>,</w:t>
      </w:r>
      <w:r w:rsidRPr="00A84F82">
        <w:rPr>
          <w:color w:val="auto"/>
          <w:spacing w:val="-6"/>
        </w:rPr>
        <w:t xml:space="preserve">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 xml:space="preserve">Zhotovitel je povinen zajistit řádné a včasné plnění finančních závazků svým poddodavatelům, kdy za řádné a včasné plnění se považuje plné uhrazení (vyjma případných </w:t>
      </w:r>
      <w:r w:rsidRPr="00A84F82">
        <w:rPr>
          <w:color w:val="auto"/>
          <w:spacing w:val="-6"/>
        </w:rPr>
        <w:lastRenderedPageBreak/>
        <w:t>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31DD628" w14:textId="77777777" w:rsidR="00522EB0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24D92D6C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>V </w:t>
      </w:r>
      <w:r w:rsidR="00B07500">
        <w:rPr>
          <w:color w:val="auto"/>
        </w:rPr>
        <w:t>Lípě</w:t>
      </w:r>
      <w:r w:rsidRPr="001C664A">
        <w:rPr>
          <w:color w:val="auto"/>
        </w:rPr>
        <w:t xml:space="preserve"> dne  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F12F1CC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3283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3BB2280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3CEFC0E1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Ing. </w:t>
      </w:r>
      <w:r w:rsidR="00B47B8E">
        <w:rPr>
          <w:rFonts w:eastAsia="MS Mincho"/>
        </w:rPr>
        <w:t>Jiří Kunc</w:t>
      </w:r>
    </w:p>
    <w:p w14:paraId="7C7A98FB" w14:textId="6F395DEB" w:rsidR="00B47B8E" w:rsidRDefault="000F7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</w:t>
      </w:r>
      <w:bookmarkStart w:id="0" w:name="_GoBack"/>
      <w:bookmarkEnd w:id="0"/>
      <w:r w:rsidR="00B47B8E">
        <w:rPr>
          <w:rFonts w:eastAsia="MS Mincho"/>
        </w:rPr>
        <w:t>tarosta obce</w:t>
      </w:r>
    </w:p>
    <w:p w14:paraId="085E5148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560E14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footerReference w:type="default" r:id="rId10"/>
      <w:headerReference w:type="first" r:id="rId11"/>
      <w:footerReference w:type="first" r:id="rId12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C745B" w14:textId="77777777" w:rsidR="0030065D" w:rsidRDefault="0030065D">
      <w:r>
        <w:separator/>
      </w:r>
    </w:p>
  </w:endnote>
  <w:endnote w:type="continuationSeparator" w:id="0">
    <w:p w14:paraId="13518A56" w14:textId="77777777" w:rsidR="0030065D" w:rsidRDefault="0030065D">
      <w:r>
        <w:continuationSeparator/>
      </w:r>
    </w:p>
  </w:endnote>
  <w:endnote w:type="continuationNotice" w:id="1">
    <w:p w14:paraId="166DDC30" w14:textId="77777777" w:rsidR="0030065D" w:rsidRDefault="00300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115D4CEE" w:rsidR="006869C2" w:rsidRDefault="006869C2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F7FA8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F7FA8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BB69136" w:rsidR="006869C2" w:rsidRDefault="006869C2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C3C8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C3C81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9CBD7" w14:textId="77777777" w:rsidR="0030065D" w:rsidRDefault="0030065D">
      <w:r>
        <w:separator/>
      </w:r>
    </w:p>
  </w:footnote>
  <w:footnote w:type="continuationSeparator" w:id="0">
    <w:p w14:paraId="3A8D6766" w14:textId="77777777" w:rsidR="0030065D" w:rsidRDefault="0030065D">
      <w:r>
        <w:continuationSeparator/>
      </w:r>
    </w:p>
  </w:footnote>
  <w:footnote w:type="continuationNotice" w:id="1">
    <w:p w14:paraId="5598FD7D" w14:textId="77777777" w:rsidR="0030065D" w:rsidRDefault="003006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6869C2" w:rsidRPr="00C82BDA" w:rsidRDefault="006869C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6869C2" w:rsidRPr="00C82BDA" w:rsidRDefault="006869C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6869C2" w:rsidRDefault="006869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4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0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0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5"/>
  </w:num>
  <w:num w:numId="2">
    <w:abstractNumId w:val="23"/>
  </w:num>
  <w:num w:numId="3">
    <w:abstractNumId w:val="50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6"/>
  </w:num>
  <w:num w:numId="8">
    <w:abstractNumId w:val="41"/>
  </w:num>
  <w:num w:numId="9">
    <w:abstractNumId w:val="37"/>
  </w:num>
  <w:num w:numId="10">
    <w:abstractNumId w:val="12"/>
  </w:num>
  <w:num w:numId="11">
    <w:abstractNumId w:val="5"/>
  </w:num>
  <w:num w:numId="12">
    <w:abstractNumId w:val="40"/>
  </w:num>
  <w:num w:numId="13">
    <w:abstractNumId w:val="14"/>
  </w:num>
  <w:num w:numId="14">
    <w:abstractNumId w:val="29"/>
  </w:num>
  <w:num w:numId="15">
    <w:abstractNumId w:val="33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4"/>
  </w:num>
  <w:num w:numId="21">
    <w:abstractNumId w:val="42"/>
  </w:num>
  <w:num w:numId="22">
    <w:abstractNumId w:val="18"/>
  </w:num>
  <w:num w:numId="23">
    <w:abstractNumId w:val="13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21"/>
  </w:num>
  <w:num w:numId="27">
    <w:abstractNumId w:val="49"/>
  </w:num>
  <w:num w:numId="28">
    <w:abstractNumId w:val="25"/>
  </w:num>
  <w:num w:numId="29">
    <w:abstractNumId w:val="28"/>
  </w:num>
  <w:num w:numId="30">
    <w:abstractNumId w:val="11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8"/>
  </w:num>
  <w:num w:numId="36">
    <w:abstractNumId w:val="8"/>
  </w:num>
  <w:num w:numId="37">
    <w:abstractNumId w:val="35"/>
  </w:num>
  <w:num w:numId="38">
    <w:abstractNumId w:val="43"/>
  </w:num>
  <w:num w:numId="39">
    <w:abstractNumId w:val="19"/>
  </w:num>
  <w:num w:numId="40">
    <w:abstractNumId w:val="4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4"/>
  </w:num>
  <w:num w:numId="46">
    <w:abstractNumId w:val="10"/>
  </w:num>
  <w:num w:numId="47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408B"/>
    <w:rsid w:val="00055363"/>
    <w:rsid w:val="00066031"/>
    <w:rsid w:val="000673A1"/>
    <w:rsid w:val="0006781B"/>
    <w:rsid w:val="00071177"/>
    <w:rsid w:val="00077D4B"/>
    <w:rsid w:val="00082501"/>
    <w:rsid w:val="0008324D"/>
    <w:rsid w:val="0008560B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348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0491"/>
    <w:rsid w:val="000F31E4"/>
    <w:rsid w:val="000F3857"/>
    <w:rsid w:val="000F3C24"/>
    <w:rsid w:val="000F4B04"/>
    <w:rsid w:val="000F6F86"/>
    <w:rsid w:val="000F7FA8"/>
    <w:rsid w:val="00100F2E"/>
    <w:rsid w:val="00101B27"/>
    <w:rsid w:val="00104463"/>
    <w:rsid w:val="00104688"/>
    <w:rsid w:val="001061B8"/>
    <w:rsid w:val="00107C91"/>
    <w:rsid w:val="0011108D"/>
    <w:rsid w:val="001135BB"/>
    <w:rsid w:val="00114A05"/>
    <w:rsid w:val="0011628B"/>
    <w:rsid w:val="001162D3"/>
    <w:rsid w:val="00121D5B"/>
    <w:rsid w:val="00137877"/>
    <w:rsid w:val="00141E8D"/>
    <w:rsid w:val="00144325"/>
    <w:rsid w:val="00144F19"/>
    <w:rsid w:val="001517E3"/>
    <w:rsid w:val="001600D1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B3"/>
    <w:rsid w:val="002251D3"/>
    <w:rsid w:val="002263A5"/>
    <w:rsid w:val="00231260"/>
    <w:rsid w:val="00231806"/>
    <w:rsid w:val="00231F1F"/>
    <w:rsid w:val="00232FBD"/>
    <w:rsid w:val="00235C04"/>
    <w:rsid w:val="002369A3"/>
    <w:rsid w:val="00240206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87EB7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B7E9F"/>
    <w:rsid w:val="002C09F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065D"/>
    <w:rsid w:val="00301247"/>
    <w:rsid w:val="00305C1A"/>
    <w:rsid w:val="00305D0F"/>
    <w:rsid w:val="0031069B"/>
    <w:rsid w:val="00310C27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4DF7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2951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3E8A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08A5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469F"/>
    <w:rsid w:val="005A7CB8"/>
    <w:rsid w:val="005B2EDA"/>
    <w:rsid w:val="005B4288"/>
    <w:rsid w:val="005B4CA7"/>
    <w:rsid w:val="005B4D8F"/>
    <w:rsid w:val="005B712A"/>
    <w:rsid w:val="005C0A2C"/>
    <w:rsid w:val="005C5101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ADB"/>
    <w:rsid w:val="006337B9"/>
    <w:rsid w:val="006350B7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77243"/>
    <w:rsid w:val="006817A9"/>
    <w:rsid w:val="006832D3"/>
    <w:rsid w:val="00683E83"/>
    <w:rsid w:val="006843E6"/>
    <w:rsid w:val="006869C2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683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06175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843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C7546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15A97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6761F"/>
    <w:rsid w:val="00870BC9"/>
    <w:rsid w:val="00871F44"/>
    <w:rsid w:val="008721E9"/>
    <w:rsid w:val="00872566"/>
    <w:rsid w:val="00872731"/>
    <w:rsid w:val="008767B7"/>
    <w:rsid w:val="008767E3"/>
    <w:rsid w:val="0088303B"/>
    <w:rsid w:val="0088408A"/>
    <w:rsid w:val="008852EC"/>
    <w:rsid w:val="00885E99"/>
    <w:rsid w:val="0088665E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3C81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4FB2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87E18"/>
    <w:rsid w:val="009903F6"/>
    <w:rsid w:val="00990763"/>
    <w:rsid w:val="0099496E"/>
    <w:rsid w:val="00995D8A"/>
    <w:rsid w:val="00996688"/>
    <w:rsid w:val="009A05BF"/>
    <w:rsid w:val="009A236A"/>
    <w:rsid w:val="009A4725"/>
    <w:rsid w:val="009A61E8"/>
    <w:rsid w:val="009B2530"/>
    <w:rsid w:val="009C0ED0"/>
    <w:rsid w:val="009C2797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3731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7B0"/>
    <w:rsid w:val="00A46F09"/>
    <w:rsid w:val="00A530D8"/>
    <w:rsid w:val="00A558F8"/>
    <w:rsid w:val="00A55A8B"/>
    <w:rsid w:val="00A56B1F"/>
    <w:rsid w:val="00A57431"/>
    <w:rsid w:val="00A578DA"/>
    <w:rsid w:val="00A57E01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AA2"/>
    <w:rsid w:val="00AE0E80"/>
    <w:rsid w:val="00AE3512"/>
    <w:rsid w:val="00AE4C48"/>
    <w:rsid w:val="00AF0F29"/>
    <w:rsid w:val="00AF2D95"/>
    <w:rsid w:val="00AF2F0E"/>
    <w:rsid w:val="00AF38AD"/>
    <w:rsid w:val="00AF4161"/>
    <w:rsid w:val="00AF47B9"/>
    <w:rsid w:val="00B01C1E"/>
    <w:rsid w:val="00B024D9"/>
    <w:rsid w:val="00B026EE"/>
    <w:rsid w:val="00B03B70"/>
    <w:rsid w:val="00B04300"/>
    <w:rsid w:val="00B04E67"/>
    <w:rsid w:val="00B07500"/>
    <w:rsid w:val="00B07665"/>
    <w:rsid w:val="00B11331"/>
    <w:rsid w:val="00B11CA6"/>
    <w:rsid w:val="00B221E4"/>
    <w:rsid w:val="00B2367F"/>
    <w:rsid w:val="00B24831"/>
    <w:rsid w:val="00B255F4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47B8E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39D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E37"/>
    <w:rsid w:val="00BC3143"/>
    <w:rsid w:val="00BC3152"/>
    <w:rsid w:val="00BC51BB"/>
    <w:rsid w:val="00BC55E5"/>
    <w:rsid w:val="00BC59F8"/>
    <w:rsid w:val="00BC7036"/>
    <w:rsid w:val="00BE1C9C"/>
    <w:rsid w:val="00BE5CC4"/>
    <w:rsid w:val="00BE69C1"/>
    <w:rsid w:val="00BE7438"/>
    <w:rsid w:val="00BE78B7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5B0"/>
    <w:rsid w:val="00CA2058"/>
    <w:rsid w:val="00CA314F"/>
    <w:rsid w:val="00CA3E64"/>
    <w:rsid w:val="00CA4CDE"/>
    <w:rsid w:val="00CA5190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3EE3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ED"/>
    <w:rsid w:val="00D400FB"/>
    <w:rsid w:val="00D413CA"/>
    <w:rsid w:val="00D45168"/>
    <w:rsid w:val="00D4758F"/>
    <w:rsid w:val="00D4795F"/>
    <w:rsid w:val="00D51244"/>
    <w:rsid w:val="00D51F94"/>
    <w:rsid w:val="00D5314B"/>
    <w:rsid w:val="00D53343"/>
    <w:rsid w:val="00D534DF"/>
    <w:rsid w:val="00D54AE0"/>
    <w:rsid w:val="00D6383D"/>
    <w:rsid w:val="00D641A8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3E66"/>
    <w:rsid w:val="00DB6B9D"/>
    <w:rsid w:val="00DC0A37"/>
    <w:rsid w:val="00DC17CE"/>
    <w:rsid w:val="00DC4CCA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0FCC"/>
    <w:rsid w:val="00E04D1A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215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7367E"/>
    <w:rsid w:val="00E80ABA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A626A"/>
    <w:rsid w:val="00EB0CD7"/>
    <w:rsid w:val="00EB1D6F"/>
    <w:rsid w:val="00EB3137"/>
    <w:rsid w:val="00EB3DAE"/>
    <w:rsid w:val="00EB642F"/>
    <w:rsid w:val="00EB784E"/>
    <w:rsid w:val="00EC0FBE"/>
    <w:rsid w:val="00EC265A"/>
    <w:rsid w:val="00EC310F"/>
    <w:rsid w:val="00EC3B44"/>
    <w:rsid w:val="00EC4EDA"/>
    <w:rsid w:val="00ED0983"/>
    <w:rsid w:val="00ED1EAF"/>
    <w:rsid w:val="00ED2584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382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2569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character" w:customStyle="1" w:styleId="Zkladntext1032">
    <w:name w:val="Základní text + 1032"/>
    <w:aliases w:val="5 pt46,Tučné11"/>
    <w:rsid w:val="00A57E01"/>
    <w:rPr>
      <w:rFonts w:cs="Times New Roman"/>
      <w:b/>
      <w:bCs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B565256B3291498FE769935B2A0ACD" ma:contentTypeVersion="16" ma:contentTypeDescription="Vytvoří nový dokument" ma:contentTypeScope="" ma:versionID="9a51418ae44fc2105281102268421546">
  <xsd:schema xmlns:xsd="http://www.w3.org/2001/XMLSchema" xmlns:xs="http://www.w3.org/2001/XMLSchema" xmlns:p="http://schemas.microsoft.com/office/2006/metadata/properties" xmlns:ns2="c47f37fd-c369-40f2-90d4-e7e46af88bde" xmlns:ns3="3b2a0ea5-291b-4392-ad5f-4a764dc663ac" targetNamespace="http://schemas.microsoft.com/office/2006/metadata/properties" ma:root="true" ma:fieldsID="33173e5a6000c403f57acdec8fbab0e4" ns2:_="" ns3:_="">
    <xsd:import namespace="c47f37fd-c369-40f2-90d4-e7e46af88bde"/>
    <xsd:import namespace="3b2a0ea5-291b-4392-ad5f-4a764dc66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f37fd-c369-40f2-90d4-e7e46af88b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25f360d-f27b-4b2a-a9ba-3d4ff1be46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a0ea5-291b-4392-ad5f-4a764dc663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c62b7a-ec4c-4b8a-98ce-e8d8a2363021}" ma:internalName="TaxCatchAll" ma:showField="CatchAllData" ma:web="3b2a0ea5-291b-4392-ad5f-4a764dc66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7180D-70CA-4E6A-98D2-796B86FFF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f37fd-c369-40f2-90d4-e7e46af88bde"/>
    <ds:schemaRef ds:uri="3b2a0ea5-291b-4392-ad5f-4a764dc66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ACD45-7159-4F96-A597-BF7492F1FA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CE658-E7CD-4BB6-B34E-FB591024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6122</Words>
  <Characters>37840</Characters>
  <Application>Microsoft Office Word</Application>
  <DocSecurity>0</DocSecurity>
  <Lines>315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7</cp:revision>
  <cp:lastPrinted>2020-01-27T08:54:00Z</cp:lastPrinted>
  <dcterms:created xsi:type="dcterms:W3CDTF">2022-10-21T06:11:00Z</dcterms:created>
  <dcterms:modified xsi:type="dcterms:W3CDTF">2022-10-21T06:49:00Z</dcterms:modified>
</cp:coreProperties>
</file>